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388B" w14:textId="351836A5" w:rsidR="0084043D" w:rsidRPr="0084043D" w:rsidRDefault="008D2072" w:rsidP="0084043D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i/>
        </w:rPr>
      </w:pPr>
      <w:r>
        <w:rPr>
          <w:rFonts w:ascii="Arial" w:hAnsi="Arial"/>
          <w:color w:val="auto"/>
        </w:rPr>
        <w:t xml:space="preserve">La vision </w:t>
      </w:r>
      <w:r w:rsidR="00B328FA">
        <w:rPr>
          <w:rFonts w:ascii="Arial" w:hAnsi="Arial"/>
          <w:color w:val="auto"/>
        </w:rPr>
        <w:t xml:space="preserve">della </w:t>
      </w:r>
      <w:proofErr w:type="spellStart"/>
      <w:r w:rsidR="00B328FA">
        <w:rPr>
          <w:rFonts w:ascii="Arial" w:hAnsi="Arial"/>
          <w:color w:val="auto"/>
        </w:rPr>
        <w:t>Polymec</w:t>
      </w:r>
      <w:proofErr w:type="spellEnd"/>
      <w:r w:rsidR="00474BB8" w:rsidRPr="00AA1101">
        <w:rPr>
          <w:rFonts w:ascii="Arial" w:hAnsi="Arial"/>
          <w:color w:val="auto"/>
        </w:rPr>
        <w:t xml:space="preserve"> è</w:t>
      </w:r>
      <w:r w:rsidR="00474BB8">
        <w:rPr>
          <w:rFonts w:ascii="Arial" w:hAnsi="Arial"/>
          <w:b/>
          <w:i/>
          <w:color w:val="auto"/>
        </w:rPr>
        <w:t xml:space="preserve"> </w:t>
      </w:r>
      <w:r w:rsidR="009B1CEB">
        <w:rPr>
          <w:rFonts w:ascii="Arial" w:hAnsi="Arial"/>
          <w:b/>
          <w:i/>
          <w:color w:val="auto"/>
        </w:rPr>
        <w:t>diventare il Partner</w:t>
      </w:r>
      <w:r>
        <w:rPr>
          <w:rFonts w:ascii="Arial" w:hAnsi="Arial"/>
          <w:b/>
          <w:i/>
          <w:color w:val="auto"/>
        </w:rPr>
        <w:t xml:space="preserve"> preferenziale dei Clienti per </w:t>
      </w:r>
      <w:r w:rsidR="0084043D">
        <w:rPr>
          <w:rFonts w:ascii="Arial" w:hAnsi="Arial"/>
          <w:b/>
          <w:i/>
          <w:color w:val="auto"/>
        </w:rPr>
        <w:t>la</w:t>
      </w:r>
      <w:r>
        <w:rPr>
          <w:rFonts w:ascii="Arial" w:hAnsi="Arial"/>
          <w:b/>
          <w:i/>
          <w:color w:val="auto"/>
        </w:rPr>
        <w:t xml:space="preserve"> </w:t>
      </w:r>
      <w:r w:rsidR="0064431F">
        <w:rPr>
          <w:rFonts w:ascii="Arial" w:hAnsi="Arial"/>
          <w:b/>
          <w:i/>
          <w:color w:val="auto"/>
        </w:rPr>
        <w:t xml:space="preserve">progettazione, </w:t>
      </w:r>
      <w:r w:rsidR="0084043D">
        <w:rPr>
          <w:rFonts w:ascii="Arial" w:hAnsi="Arial"/>
          <w:b/>
          <w:i/>
          <w:color w:val="auto"/>
        </w:rPr>
        <w:t>fabbricazione e montaggio di strutture metalliche e macchinari industriali.</w:t>
      </w:r>
    </w:p>
    <w:p w14:paraId="66B88343" w14:textId="3719DED9" w:rsidR="00474BB8" w:rsidRPr="009B1CEB" w:rsidRDefault="00474BB8" w:rsidP="0084043D">
      <w:pPr>
        <w:pStyle w:val="Corpotesto1"/>
        <w:tabs>
          <w:tab w:val="left" w:pos="0"/>
          <w:tab w:val="left" w:pos="6413"/>
        </w:tabs>
        <w:ind w:left="0" w:right="141"/>
        <w:rPr>
          <w:rFonts w:ascii="Arial" w:hAnsi="Arial"/>
          <w:b/>
          <w:i/>
          <w:color w:val="auto"/>
        </w:rPr>
      </w:pPr>
    </w:p>
    <w:p w14:paraId="4F909CBF" w14:textId="73E3A2AB" w:rsidR="00D83531" w:rsidRDefault="008D2072" w:rsidP="00626FAC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b/>
          <w:i/>
          <w:color w:val="auto"/>
        </w:rPr>
      </w:pPr>
      <w:r>
        <w:rPr>
          <w:rFonts w:ascii="Arial" w:hAnsi="Arial"/>
          <w:color w:val="auto"/>
        </w:rPr>
        <w:t>Per realizzare la sua v</w:t>
      </w:r>
      <w:r w:rsidR="009B1CEB" w:rsidRPr="00AA1101">
        <w:rPr>
          <w:rFonts w:ascii="Arial" w:hAnsi="Arial"/>
          <w:color w:val="auto"/>
        </w:rPr>
        <w:t xml:space="preserve">ision </w:t>
      </w:r>
      <w:proofErr w:type="spellStart"/>
      <w:r w:rsidR="00B328FA">
        <w:rPr>
          <w:rFonts w:ascii="Arial" w:hAnsi="Arial"/>
          <w:color w:val="auto"/>
        </w:rPr>
        <w:t>Polymec</w:t>
      </w:r>
      <w:proofErr w:type="spellEnd"/>
      <w:r w:rsidR="00F97A3D" w:rsidRPr="00AA1101">
        <w:rPr>
          <w:rFonts w:ascii="Arial" w:hAnsi="Arial"/>
          <w:color w:val="auto"/>
        </w:rPr>
        <w:t xml:space="preserve"> </w:t>
      </w:r>
      <w:r w:rsidR="009B1CEB" w:rsidRPr="00AA1101">
        <w:rPr>
          <w:rFonts w:ascii="Arial" w:hAnsi="Arial"/>
          <w:color w:val="auto"/>
        </w:rPr>
        <w:t>si è data come missione quella di</w:t>
      </w:r>
      <w:r w:rsidR="009B1CEB">
        <w:rPr>
          <w:rFonts w:ascii="Arial" w:hAnsi="Arial"/>
          <w:b/>
          <w:i/>
          <w:color w:val="auto"/>
        </w:rPr>
        <w:t xml:space="preserve"> creare valore aggiunto per i Clienti </w:t>
      </w:r>
      <w:r w:rsidR="00D83531">
        <w:rPr>
          <w:rFonts w:ascii="Arial" w:hAnsi="Arial"/>
          <w:b/>
          <w:i/>
          <w:color w:val="auto"/>
        </w:rPr>
        <w:t xml:space="preserve">portando </w:t>
      </w:r>
      <w:r w:rsidR="004F08AF">
        <w:rPr>
          <w:rFonts w:ascii="Arial" w:hAnsi="Arial"/>
          <w:b/>
          <w:i/>
          <w:color w:val="auto"/>
        </w:rPr>
        <w:t>competenza e conoscenza</w:t>
      </w:r>
      <w:r w:rsidR="00D83531">
        <w:rPr>
          <w:rFonts w:ascii="Arial" w:hAnsi="Arial"/>
          <w:b/>
          <w:i/>
          <w:color w:val="auto"/>
        </w:rPr>
        <w:t xml:space="preserve"> e una rete di relazioni </w:t>
      </w:r>
      <w:r w:rsidR="00626FAC">
        <w:rPr>
          <w:rFonts w:ascii="Arial" w:hAnsi="Arial"/>
          <w:b/>
          <w:i/>
          <w:color w:val="auto"/>
        </w:rPr>
        <w:t xml:space="preserve">consolidate lungo la </w:t>
      </w:r>
      <w:r w:rsidR="004F08AF">
        <w:rPr>
          <w:rFonts w:ascii="Arial" w:hAnsi="Arial"/>
          <w:b/>
          <w:i/>
          <w:color w:val="auto"/>
        </w:rPr>
        <w:t>catena di fornitura</w:t>
      </w:r>
      <w:r w:rsidR="00626FAC">
        <w:rPr>
          <w:rFonts w:ascii="Arial" w:hAnsi="Arial"/>
          <w:b/>
          <w:i/>
          <w:color w:val="auto"/>
        </w:rPr>
        <w:t xml:space="preserve"> tali da ottimizzare </w:t>
      </w:r>
      <w:r w:rsidR="004F08AF">
        <w:rPr>
          <w:rFonts w:ascii="Arial" w:hAnsi="Arial"/>
          <w:b/>
          <w:i/>
          <w:color w:val="auto"/>
        </w:rPr>
        <w:t>il servizio al Cliente</w:t>
      </w:r>
      <w:r w:rsidR="00626FAC">
        <w:rPr>
          <w:rFonts w:ascii="Arial" w:hAnsi="Arial"/>
          <w:b/>
          <w:i/>
          <w:color w:val="auto"/>
        </w:rPr>
        <w:t>.</w:t>
      </w:r>
    </w:p>
    <w:p w14:paraId="79DA2B71" w14:textId="77777777" w:rsidR="00FA1E3E" w:rsidRPr="00F06471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38B1EE6A" w14:textId="77777777" w:rsidR="00FA1E3E" w:rsidRPr="00285548" w:rsidRDefault="00D83531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  <w:r>
        <w:rPr>
          <w:rFonts w:ascii="Arial" w:hAnsi="Arial"/>
        </w:rPr>
        <w:t xml:space="preserve">A tal fine </w:t>
      </w:r>
      <w:r w:rsidR="00FA1E3E" w:rsidRPr="00F06471">
        <w:rPr>
          <w:rFonts w:ascii="Arial" w:hAnsi="Arial"/>
        </w:rPr>
        <w:t>la Direzione ha impostato</w:t>
      </w:r>
      <w:r>
        <w:rPr>
          <w:rFonts w:ascii="Arial" w:hAnsi="Arial"/>
        </w:rPr>
        <w:t xml:space="preserve"> una strategia basata s</w:t>
      </w:r>
      <w:r w:rsidR="00FA1E3E" w:rsidRPr="00285548">
        <w:rPr>
          <w:rFonts w:ascii="Arial" w:hAnsi="Arial"/>
        </w:rPr>
        <w:t>ull’identificazione e gestione dei fattori critici di successo in un cruscotto direzionale organizzato secondo quattro prospettive:</w:t>
      </w:r>
    </w:p>
    <w:p w14:paraId="1D142670" w14:textId="77777777" w:rsidR="00FA1E3E" w:rsidRPr="00285548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29134692" w14:textId="77777777" w:rsidR="00FA1E3E" w:rsidRPr="00285548" w:rsidRDefault="00FA1E3E" w:rsidP="00FA1E3E">
      <w:pPr>
        <w:pStyle w:val="Corpotesto1"/>
        <w:numPr>
          <w:ilvl w:val="0"/>
          <w:numId w:val="15"/>
        </w:numPr>
        <w:tabs>
          <w:tab w:val="clear" w:pos="360"/>
          <w:tab w:val="left" w:pos="0"/>
          <w:tab w:val="num" w:pos="720"/>
          <w:tab w:val="left" w:pos="976"/>
          <w:tab w:val="left" w:pos="2883"/>
          <w:tab w:val="left" w:pos="4323"/>
          <w:tab w:val="left" w:pos="5763"/>
        </w:tabs>
        <w:ind w:left="720" w:right="141"/>
        <w:rPr>
          <w:rFonts w:ascii="Arial" w:hAnsi="Arial"/>
        </w:rPr>
      </w:pPr>
      <w:r w:rsidRPr="00285548">
        <w:rPr>
          <w:rFonts w:ascii="Arial" w:hAnsi="Arial"/>
        </w:rPr>
        <w:t>Finanziaria</w:t>
      </w:r>
    </w:p>
    <w:p w14:paraId="63870523" w14:textId="77777777" w:rsidR="00FA1E3E" w:rsidRPr="00285548" w:rsidRDefault="00FA1E3E" w:rsidP="00FA1E3E">
      <w:pPr>
        <w:pStyle w:val="Corpotesto1"/>
        <w:numPr>
          <w:ilvl w:val="0"/>
          <w:numId w:val="15"/>
        </w:numPr>
        <w:tabs>
          <w:tab w:val="clear" w:pos="360"/>
          <w:tab w:val="left" w:pos="0"/>
          <w:tab w:val="num" w:pos="720"/>
          <w:tab w:val="left" w:pos="976"/>
          <w:tab w:val="left" w:pos="2883"/>
          <w:tab w:val="left" w:pos="4323"/>
          <w:tab w:val="left" w:pos="5763"/>
        </w:tabs>
        <w:ind w:left="720" w:right="141"/>
        <w:rPr>
          <w:rFonts w:ascii="Arial" w:hAnsi="Arial"/>
        </w:rPr>
      </w:pPr>
      <w:r w:rsidRPr="00285548">
        <w:rPr>
          <w:rFonts w:ascii="Arial" w:hAnsi="Arial"/>
        </w:rPr>
        <w:t>Cliente</w:t>
      </w:r>
    </w:p>
    <w:p w14:paraId="4DDCEF19" w14:textId="77777777" w:rsidR="00FA1E3E" w:rsidRPr="00285548" w:rsidRDefault="00FA1E3E" w:rsidP="00FA1E3E">
      <w:pPr>
        <w:pStyle w:val="Corpotesto1"/>
        <w:numPr>
          <w:ilvl w:val="0"/>
          <w:numId w:val="15"/>
        </w:numPr>
        <w:tabs>
          <w:tab w:val="clear" w:pos="360"/>
          <w:tab w:val="left" w:pos="0"/>
          <w:tab w:val="num" w:pos="720"/>
          <w:tab w:val="left" w:pos="976"/>
          <w:tab w:val="left" w:pos="2883"/>
          <w:tab w:val="left" w:pos="4323"/>
          <w:tab w:val="left" w:pos="5763"/>
        </w:tabs>
        <w:ind w:left="720" w:right="141"/>
        <w:rPr>
          <w:rFonts w:ascii="Arial" w:hAnsi="Arial"/>
        </w:rPr>
      </w:pPr>
      <w:r w:rsidRPr="00285548">
        <w:rPr>
          <w:rFonts w:ascii="Arial" w:hAnsi="Arial"/>
        </w:rPr>
        <w:t>Processi</w:t>
      </w:r>
    </w:p>
    <w:p w14:paraId="2FCD74B0" w14:textId="77777777" w:rsidR="00FA1E3E" w:rsidRPr="00285548" w:rsidRDefault="00FA1E3E" w:rsidP="00FA1E3E">
      <w:pPr>
        <w:pStyle w:val="Corpotesto1"/>
        <w:numPr>
          <w:ilvl w:val="0"/>
          <w:numId w:val="15"/>
        </w:numPr>
        <w:tabs>
          <w:tab w:val="clear" w:pos="360"/>
          <w:tab w:val="left" w:pos="0"/>
          <w:tab w:val="num" w:pos="720"/>
          <w:tab w:val="left" w:pos="976"/>
          <w:tab w:val="left" w:pos="2883"/>
          <w:tab w:val="left" w:pos="4323"/>
          <w:tab w:val="left" w:pos="5763"/>
        </w:tabs>
        <w:ind w:left="720" w:right="141"/>
        <w:rPr>
          <w:rFonts w:ascii="Arial" w:hAnsi="Arial"/>
        </w:rPr>
      </w:pPr>
      <w:r w:rsidRPr="00285548">
        <w:rPr>
          <w:rFonts w:ascii="Arial" w:hAnsi="Arial"/>
        </w:rPr>
        <w:t>Competenze</w:t>
      </w:r>
    </w:p>
    <w:p w14:paraId="78025F46" w14:textId="77777777" w:rsidR="00FA1E3E" w:rsidRPr="00285548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0E0DEA62" w14:textId="77777777" w:rsidR="00FA1E3E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  <w:r w:rsidRPr="00285548">
        <w:rPr>
          <w:rFonts w:ascii="Arial" w:hAnsi="Arial"/>
        </w:rPr>
        <w:t xml:space="preserve">La Politica, nel definire </w:t>
      </w:r>
      <w:r w:rsidR="00F97A3D">
        <w:rPr>
          <w:rFonts w:ascii="Arial" w:hAnsi="Arial"/>
        </w:rPr>
        <w:t>le linee guida strategiche</w:t>
      </w:r>
      <w:r w:rsidRPr="00285548">
        <w:rPr>
          <w:rFonts w:ascii="Arial" w:hAnsi="Arial"/>
        </w:rPr>
        <w:t>, considera queste prospettive in modo integrato:</w:t>
      </w:r>
    </w:p>
    <w:p w14:paraId="46E55F15" w14:textId="77777777" w:rsidR="00BD0985" w:rsidRPr="00285548" w:rsidRDefault="00BD0985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687D8C48" w14:textId="77777777" w:rsidR="00FA1E3E" w:rsidRPr="00AA1101" w:rsidRDefault="00AA1101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</w:t>
      </w:r>
      <w:r w:rsidR="00FA1E3E" w:rsidRPr="00AA1101">
        <w:rPr>
          <w:rFonts w:ascii="Arial" w:hAnsi="Arial"/>
          <w:b/>
          <w:i/>
        </w:rPr>
        <w:t xml:space="preserve">aggiungere gli obiettivi finanziari che </w:t>
      </w:r>
      <w:r w:rsidR="004F08AF">
        <w:rPr>
          <w:rFonts w:ascii="Arial" w:hAnsi="Arial"/>
          <w:b/>
          <w:i/>
        </w:rPr>
        <w:t>la proprietà</w:t>
      </w:r>
      <w:r w:rsidR="00FA1E3E" w:rsidRPr="00AA1101">
        <w:rPr>
          <w:rFonts w:ascii="Arial" w:hAnsi="Arial"/>
          <w:b/>
          <w:i/>
        </w:rPr>
        <w:t xml:space="preserve"> richied</w:t>
      </w:r>
      <w:r w:rsidR="004F08AF">
        <w:rPr>
          <w:rFonts w:ascii="Arial" w:hAnsi="Arial"/>
          <w:b/>
          <w:i/>
        </w:rPr>
        <w:t>e</w:t>
      </w:r>
      <w:r w:rsidR="00FA1E3E" w:rsidRPr="00AA1101">
        <w:rPr>
          <w:rFonts w:ascii="Arial" w:hAnsi="Arial"/>
          <w:b/>
          <w:i/>
        </w:rPr>
        <w:t xml:space="preserve"> attraverso la piena soddisfazione dei Clienti e di tutte le parti interessate rilevanti con il miglioramento continuo dei processi </w:t>
      </w:r>
      <w:r w:rsidR="00E11EB9">
        <w:rPr>
          <w:rFonts w:ascii="Arial" w:hAnsi="Arial"/>
          <w:b/>
          <w:i/>
        </w:rPr>
        <w:t xml:space="preserve">interni </w:t>
      </w:r>
      <w:r w:rsidR="00FA1E3E" w:rsidRPr="00AA1101">
        <w:rPr>
          <w:rFonts w:ascii="Arial" w:hAnsi="Arial"/>
          <w:b/>
          <w:i/>
        </w:rPr>
        <w:t xml:space="preserve">eseguiti da personale qualificato e soddisfatto. </w:t>
      </w:r>
    </w:p>
    <w:p w14:paraId="337B9653" w14:textId="77777777" w:rsidR="00FA1E3E" w:rsidRPr="00285548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2742C4C5" w14:textId="77777777" w:rsidR="00FA1E3E" w:rsidRDefault="00F97A3D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  <w:r>
        <w:rPr>
          <w:rFonts w:ascii="Arial" w:hAnsi="Arial"/>
        </w:rPr>
        <w:t xml:space="preserve">Considerando i fattori del contesto in cui l’organizzazione opera e </w:t>
      </w:r>
      <w:r w:rsidR="00474BB8">
        <w:rPr>
          <w:rFonts w:ascii="Arial" w:hAnsi="Arial"/>
        </w:rPr>
        <w:t xml:space="preserve">le esigenze delle principali parti interessate, </w:t>
      </w:r>
      <w:r w:rsidR="00D83531">
        <w:rPr>
          <w:rFonts w:ascii="Arial" w:hAnsi="Arial"/>
        </w:rPr>
        <w:t xml:space="preserve">promuovendo </w:t>
      </w:r>
      <w:r w:rsidR="00474BB8">
        <w:rPr>
          <w:rFonts w:ascii="Arial" w:hAnsi="Arial"/>
        </w:rPr>
        <w:t xml:space="preserve">un approccio basato sulla valutazione </w:t>
      </w:r>
      <w:r w:rsidR="00BD0985">
        <w:rPr>
          <w:rFonts w:ascii="Arial" w:hAnsi="Arial"/>
        </w:rPr>
        <w:t>dei rischi e delle opportunità</w:t>
      </w:r>
      <w:r w:rsidR="00474BB8">
        <w:rPr>
          <w:rFonts w:ascii="Arial" w:hAnsi="Arial"/>
        </w:rPr>
        <w:t xml:space="preserve">, </w:t>
      </w:r>
      <w:r w:rsidR="00AA1101">
        <w:rPr>
          <w:rFonts w:ascii="Arial" w:hAnsi="Arial"/>
        </w:rPr>
        <w:t xml:space="preserve">la Direzione ha quindi </w:t>
      </w:r>
      <w:r w:rsidR="00FA1E3E" w:rsidRPr="00285548">
        <w:rPr>
          <w:rFonts w:ascii="Arial" w:hAnsi="Arial"/>
        </w:rPr>
        <w:t>deciso di implementare la strategia orga</w:t>
      </w:r>
      <w:r w:rsidR="00D83531">
        <w:rPr>
          <w:rFonts w:ascii="Arial" w:hAnsi="Arial"/>
        </w:rPr>
        <w:t xml:space="preserve">nizzativa </w:t>
      </w:r>
      <w:r w:rsidR="00AA1101">
        <w:rPr>
          <w:rFonts w:ascii="Arial" w:hAnsi="Arial"/>
        </w:rPr>
        <w:t xml:space="preserve">sopra </w:t>
      </w:r>
      <w:r w:rsidR="00D83531">
        <w:rPr>
          <w:rFonts w:ascii="Arial" w:hAnsi="Arial"/>
        </w:rPr>
        <w:t>delineata</w:t>
      </w:r>
      <w:r w:rsidR="00626FAC">
        <w:rPr>
          <w:rFonts w:ascii="Arial" w:hAnsi="Arial"/>
        </w:rPr>
        <w:t xml:space="preserve"> </w:t>
      </w:r>
      <w:r w:rsidR="00D83531">
        <w:rPr>
          <w:rFonts w:ascii="Arial" w:hAnsi="Arial"/>
        </w:rPr>
        <w:t xml:space="preserve">attraverso </w:t>
      </w:r>
      <w:r w:rsidR="00626FAC">
        <w:rPr>
          <w:rFonts w:ascii="Arial" w:hAnsi="Arial"/>
        </w:rPr>
        <w:t>le</w:t>
      </w:r>
      <w:r w:rsidR="00D83531">
        <w:rPr>
          <w:rFonts w:ascii="Arial" w:hAnsi="Arial"/>
        </w:rPr>
        <w:t xml:space="preserve"> seguenti linee guida:</w:t>
      </w:r>
    </w:p>
    <w:p w14:paraId="47839282" w14:textId="77777777" w:rsidR="00D83531" w:rsidRPr="00285548" w:rsidRDefault="00D83531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1D985002" w14:textId="79FC6E4C" w:rsidR="008D2072" w:rsidRDefault="00B328FA" w:rsidP="00626FAC">
      <w:pPr>
        <w:rPr>
          <w:b/>
          <w:i/>
        </w:rPr>
      </w:pPr>
      <w:r>
        <w:rPr>
          <w:b/>
          <w:i/>
        </w:rPr>
        <w:t>Ampliamento della clientela e diversificazione del business</w:t>
      </w:r>
    </w:p>
    <w:p w14:paraId="4ED7FB7F" w14:textId="77777777" w:rsidR="00A1039E" w:rsidRDefault="00A1039E" w:rsidP="008D2072">
      <w:pPr>
        <w:rPr>
          <w:b/>
          <w:i/>
        </w:rPr>
      </w:pPr>
    </w:p>
    <w:p w14:paraId="4ED81ADE" w14:textId="3D7E52D0" w:rsidR="00A1039E" w:rsidRDefault="00A1039E" w:rsidP="008D2072">
      <w:pPr>
        <w:rPr>
          <w:b/>
          <w:i/>
        </w:rPr>
      </w:pPr>
      <w:r>
        <w:rPr>
          <w:b/>
          <w:i/>
        </w:rPr>
        <w:t xml:space="preserve">Promozione </w:t>
      </w:r>
      <w:r w:rsidR="00C22A83">
        <w:rPr>
          <w:b/>
          <w:i/>
        </w:rPr>
        <w:t xml:space="preserve">sul mercato di strutture e </w:t>
      </w:r>
      <w:r>
        <w:rPr>
          <w:b/>
          <w:i/>
        </w:rPr>
        <w:t>macchine con proprio brand</w:t>
      </w:r>
    </w:p>
    <w:p w14:paraId="7DCCF489" w14:textId="77777777" w:rsidR="00A1039E" w:rsidRDefault="00A1039E" w:rsidP="008D2072">
      <w:pPr>
        <w:rPr>
          <w:b/>
          <w:i/>
        </w:rPr>
      </w:pPr>
    </w:p>
    <w:p w14:paraId="0484662E" w14:textId="77777777" w:rsidR="001C57EA" w:rsidRPr="00285548" w:rsidRDefault="001C57EA" w:rsidP="004F08AF">
      <w:pPr>
        <w:pStyle w:val="Corpotesto1"/>
        <w:tabs>
          <w:tab w:val="left" w:pos="-851"/>
          <w:tab w:val="left" w:pos="-567"/>
          <w:tab w:val="num" w:pos="-426"/>
          <w:tab w:val="left" w:pos="2883"/>
          <w:tab w:val="left" w:pos="4323"/>
          <w:tab w:val="left" w:pos="5763"/>
        </w:tabs>
        <w:ind w:left="567" w:right="141"/>
        <w:rPr>
          <w:rFonts w:ascii="Arial" w:hAnsi="Arial"/>
        </w:rPr>
      </w:pPr>
    </w:p>
    <w:p w14:paraId="6650A968" w14:textId="77777777" w:rsidR="00FA1E3E" w:rsidRPr="00285548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  <w:r w:rsidRPr="00285548">
        <w:rPr>
          <w:rFonts w:ascii="Arial" w:hAnsi="Arial"/>
        </w:rPr>
        <w:t>Il mante</w:t>
      </w:r>
      <w:r w:rsidR="00AA1101">
        <w:rPr>
          <w:rFonts w:ascii="Arial" w:hAnsi="Arial"/>
        </w:rPr>
        <w:t>nimento e il miglioramento del sistema di g</w:t>
      </w:r>
      <w:r w:rsidRPr="00285548">
        <w:rPr>
          <w:rFonts w:ascii="Arial" w:hAnsi="Arial"/>
        </w:rPr>
        <w:t>estione sono ritenuti indispensabili per il raggiungimento d</w:t>
      </w:r>
      <w:r w:rsidR="00F97A3D">
        <w:rPr>
          <w:rFonts w:ascii="Arial" w:hAnsi="Arial"/>
        </w:rPr>
        <w:t>i questi obiettivi</w:t>
      </w:r>
      <w:r w:rsidRPr="00285548">
        <w:rPr>
          <w:rFonts w:ascii="Arial" w:hAnsi="Arial"/>
        </w:rPr>
        <w:t>.</w:t>
      </w:r>
    </w:p>
    <w:p w14:paraId="3F7FEB8C" w14:textId="77777777" w:rsidR="00FA1E3E" w:rsidRPr="00285548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297C41DD" w14:textId="77777777" w:rsidR="00FA1E3E" w:rsidRPr="00285548" w:rsidRDefault="00FA1E3E" w:rsidP="00FA1E3E">
      <w:pPr>
        <w:pStyle w:val="Corpotesto1"/>
        <w:tabs>
          <w:tab w:val="left" w:pos="0"/>
          <w:tab w:val="left" w:pos="976"/>
          <w:tab w:val="num" w:pos="1112"/>
          <w:tab w:val="num" w:pos="1494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color w:val="auto"/>
        </w:rPr>
      </w:pPr>
      <w:r w:rsidRPr="00285548">
        <w:rPr>
          <w:rFonts w:ascii="Arial" w:hAnsi="Arial"/>
        </w:rPr>
        <w:t>La Direzione ha individ</w:t>
      </w:r>
      <w:r w:rsidR="00AA1101">
        <w:rPr>
          <w:rFonts w:ascii="Arial" w:hAnsi="Arial"/>
        </w:rPr>
        <w:t>uato nel riesame periodico del s</w:t>
      </w:r>
      <w:r w:rsidRPr="00285548">
        <w:rPr>
          <w:rFonts w:ascii="Arial" w:hAnsi="Arial"/>
        </w:rPr>
        <w:t xml:space="preserve">istema l’occasione per adeguare </w:t>
      </w:r>
      <w:r w:rsidR="00AA1101">
        <w:rPr>
          <w:rFonts w:ascii="Arial" w:hAnsi="Arial"/>
        </w:rPr>
        <w:t xml:space="preserve">la strategia aziendale e </w:t>
      </w:r>
      <w:r w:rsidRPr="00285548">
        <w:rPr>
          <w:rFonts w:ascii="Arial" w:hAnsi="Arial"/>
        </w:rPr>
        <w:t xml:space="preserve">i fattori critici di successo </w:t>
      </w:r>
      <w:r w:rsidR="00AA1101">
        <w:rPr>
          <w:rFonts w:ascii="Arial" w:hAnsi="Arial"/>
        </w:rPr>
        <w:t>all’e</w:t>
      </w:r>
      <w:r w:rsidRPr="00285548">
        <w:rPr>
          <w:rFonts w:ascii="Arial" w:hAnsi="Arial"/>
        </w:rPr>
        <w:t>voluzione del contesto in cui opera e dei relativi rischi/opportunità</w:t>
      </w:r>
      <w:r w:rsidR="00AA1101">
        <w:rPr>
          <w:rFonts w:ascii="Arial" w:hAnsi="Arial"/>
        </w:rPr>
        <w:t>.</w:t>
      </w:r>
    </w:p>
    <w:p w14:paraId="1EF77342" w14:textId="77777777" w:rsidR="00FA1E3E" w:rsidRPr="00285548" w:rsidRDefault="00FA1E3E" w:rsidP="00FA1E3E">
      <w:pPr>
        <w:pStyle w:val="Corpotesto1"/>
        <w:numPr>
          <w:ilvl w:val="12"/>
          <w:numId w:val="0"/>
        </w:numPr>
        <w:tabs>
          <w:tab w:val="left" w:pos="0"/>
          <w:tab w:val="left" w:pos="976"/>
          <w:tab w:val="left" w:pos="2883"/>
          <w:tab w:val="left" w:pos="4323"/>
          <w:tab w:val="left" w:pos="5763"/>
        </w:tabs>
        <w:ind w:right="141"/>
        <w:rPr>
          <w:rFonts w:ascii="Arial" w:hAnsi="Arial"/>
        </w:rPr>
      </w:pPr>
    </w:p>
    <w:p w14:paraId="160D78C1" w14:textId="494973C5" w:rsidR="00FA1E3E" w:rsidRPr="00285548" w:rsidRDefault="00FA1E3E" w:rsidP="00FA1E3E">
      <w:pPr>
        <w:pStyle w:val="Corpotesto1"/>
        <w:tabs>
          <w:tab w:val="left" w:pos="0"/>
          <w:tab w:val="left" w:pos="976"/>
          <w:tab w:val="num" w:pos="1112"/>
          <w:tab w:val="num" w:pos="1494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  <w:r w:rsidRPr="00285548">
        <w:rPr>
          <w:rFonts w:ascii="Arial" w:hAnsi="Arial"/>
        </w:rPr>
        <w:t>La Politica</w:t>
      </w:r>
      <w:r w:rsidR="004F08AF">
        <w:rPr>
          <w:rFonts w:ascii="Arial" w:hAnsi="Arial"/>
        </w:rPr>
        <w:t xml:space="preserve"> </w:t>
      </w:r>
      <w:r w:rsidRPr="00285548">
        <w:rPr>
          <w:rFonts w:ascii="Arial" w:hAnsi="Arial"/>
        </w:rPr>
        <w:t xml:space="preserve">considera infine </w:t>
      </w:r>
      <w:r w:rsidR="00AA1101">
        <w:rPr>
          <w:rFonts w:ascii="Arial" w:hAnsi="Arial"/>
        </w:rPr>
        <w:t>quali aspetti fondamentali del sistema di g</w:t>
      </w:r>
      <w:r w:rsidRPr="00285548">
        <w:rPr>
          <w:rFonts w:ascii="Arial" w:hAnsi="Arial"/>
        </w:rPr>
        <w:t>estione la soddisfazione dei Clienti e di tutte le parti interessate rilevanti, la salvaguardia dell’Ambiente e la tutela della Sicurezza e della Salute dei lavoratori, a garanzia delle quali la Direzione sottoscrive il proprio impegno al totale rispetto delle normative vigenti.</w:t>
      </w:r>
    </w:p>
    <w:p w14:paraId="1DDE4C6C" w14:textId="77777777" w:rsidR="00FA1E3E" w:rsidRPr="00285548" w:rsidRDefault="00FA1E3E" w:rsidP="00FA1E3E">
      <w:pPr>
        <w:pStyle w:val="Corpotesto1"/>
        <w:tabs>
          <w:tab w:val="left" w:pos="0"/>
          <w:tab w:val="left" w:pos="976"/>
          <w:tab w:val="num" w:pos="1112"/>
          <w:tab w:val="num" w:pos="1494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74268992" w14:textId="11F05451" w:rsidR="00FA1E3E" w:rsidRPr="00285548" w:rsidRDefault="00FA1E3E" w:rsidP="00FA1E3E">
      <w:pPr>
        <w:pStyle w:val="Corpotesto1"/>
        <w:numPr>
          <w:ilvl w:val="12"/>
          <w:numId w:val="0"/>
        </w:numPr>
        <w:tabs>
          <w:tab w:val="left" w:pos="0"/>
          <w:tab w:val="left" w:pos="976"/>
          <w:tab w:val="left" w:pos="2883"/>
          <w:tab w:val="left" w:pos="4323"/>
          <w:tab w:val="left" w:pos="5763"/>
        </w:tabs>
        <w:ind w:right="141"/>
        <w:rPr>
          <w:rFonts w:ascii="Arial" w:hAnsi="Arial"/>
        </w:rPr>
      </w:pPr>
      <w:r w:rsidRPr="00285548">
        <w:rPr>
          <w:rFonts w:ascii="Arial" w:hAnsi="Arial"/>
        </w:rPr>
        <w:t>Il coordinamento degli sforzi necessari al raggiungimento di questi obiettivi è assegnato all’ente Qualità che risponde direttamente al</w:t>
      </w:r>
      <w:r w:rsidR="00626FAC">
        <w:rPr>
          <w:rFonts w:ascii="Arial" w:hAnsi="Arial"/>
        </w:rPr>
        <w:t>la Direzione</w:t>
      </w:r>
      <w:r w:rsidRPr="00285548">
        <w:rPr>
          <w:rFonts w:ascii="Arial" w:hAnsi="Arial"/>
        </w:rPr>
        <w:t xml:space="preserve">. Il Sistema si avvale inoltre del </w:t>
      </w:r>
      <w:r w:rsidR="008D2072">
        <w:rPr>
          <w:rFonts w:ascii="Arial" w:hAnsi="Arial"/>
        </w:rPr>
        <w:t>comitato strategico</w:t>
      </w:r>
      <w:r w:rsidRPr="00285548">
        <w:rPr>
          <w:rFonts w:ascii="Arial" w:hAnsi="Arial"/>
        </w:rPr>
        <w:t xml:space="preserve">, composto dai responsabili dei processi, che promuove, formalizza e verifica il raggiungimento degli obiettivi definiti nella Politica del Sistema. </w:t>
      </w:r>
    </w:p>
    <w:p w14:paraId="0578AB0A" w14:textId="77777777" w:rsidR="00FA1E3E" w:rsidRDefault="00FA1E3E" w:rsidP="00FA1E3E">
      <w:pPr>
        <w:pStyle w:val="Corpotesto1"/>
        <w:numPr>
          <w:ilvl w:val="12"/>
          <w:numId w:val="0"/>
        </w:numPr>
        <w:tabs>
          <w:tab w:val="left" w:pos="0"/>
          <w:tab w:val="left" w:pos="976"/>
          <w:tab w:val="left" w:pos="2883"/>
          <w:tab w:val="left" w:pos="4323"/>
          <w:tab w:val="left" w:pos="5763"/>
        </w:tabs>
        <w:ind w:right="141"/>
        <w:rPr>
          <w:rFonts w:ascii="Arial" w:hAnsi="Arial"/>
          <w:sz w:val="24"/>
        </w:rPr>
      </w:pPr>
    </w:p>
    <w:p w14:paraId="014661FF" w14:textId="77777777" w:rsidR="00FA1E3E" w:rsidRPr="001D462F" w:rsidRDefault="00FA1E3E" w:rsidP="00F03720">
      <w:pPr>
        <w:pStyle w:val="Corpotesto"/>
        <w:tabs>
          <w:tab w:val="left" w:pos="1418"/>
          <w:tab w:val="left" w:pos="9356"/>
        </w:tabs>
        <w:ind w:left="0" w:right="-1"/>
        <w:jc w:val="center"/>
        <w:rPr>
          <w:sz w:val="16"/>
          <w:szCs w:val="16"/>
        </w:rPr>
      </w:pPr>
      <w:r w:rsidRPr="001D462F">
        <w:rPr>
          <w:sz w:val="16"/>
          <w:szCs w:val="16"/>
        </w:rPr>
        <w:t>______________________________________</w:t>
      </w:r>
      <w:r w:rsidR="00F03720">
        <w:rPr>
          <w:sz w:val="16"/>
          <w:szCs w:val="16"/>
        </w:rPr>
        <w:t>__________________________________________</w:t>
      </w:r>
      <w:r w:rsidRPr="001D462F">
        <w:rPr>
          <w:sz w:val="16"/>
          <w:szCs w:val="16"/>
        </w:rPr>
        <w:t>____________________________</w:t>
      </w:r>
    </w:p>
    <w:p w14:paraId="042A326E" w14:textId="77777777" w:rsidR="00FA1E3E" w:rsidRDefault="00FA1E3E" w:rsidP="00F06471">
      <w:pPr>
        <w:pStyle w:val="Corpotesto"/>
        <w:tabs>
          <w:tab w:val="left" w:pos="1418"/>
          <w:tab w:val="left" w:pos="9356"/>
        </w:tabs>
        <w:ind w:right="-1"/>
        <w:jc w:val="center"/>
        <w:rPr>
          <w:sz w:val="16"/>
          <w:szCs w:val="16"/>
        </w:rPr>
      </w:pPr>
    </w:p>
    <w:p w14:paraId="61DD61AE" w14:textId="5E11964D" w:rsidR="00FA1E3E" w:rsidRDefault="00B328FA" w:rsidP="002454ED">
      <w:pPr>
        <w:pStyle w:val="Corpotesto"/>
        <w:tabs>
          <w:tab w:val="left" w:pos="0"/>
          <w:tab w:val="left" w:pos="9639"/>
        </w:tabs>
        <w:ind w:left="0" w:right="-1"/>
        <w:jc w:val="center"/>
      </w:pPr>
      <w:r>
        <w:t>Castelletto Ticino</w:t>
      </w:r>
      <w:r w:rsidR="008749CB">
        <w:t xml:space="preserve"> (NO)</w:t>
      </w:r>
      <w:r w:rsidR="00FA1E3E">
        <w:t xml:space="preserve">, </w:t>
      </w:r>
      <w:r>
        <w:t>11 maggio 2023</w:t>
      </w:r>
    </w:p>
    <w:p w14:paraId="04F92CA2" w14:textId="15E7BA4E" w:rsidR="008D2072" w:rsidRDefault="002454ED" w:rsidP="002454ED">
      <w:pPr>
        <w:pStyle w:val="Corpotesto"/>
        <w:tabs>
          <w:tab w:val="left" w:pos="0"/>
          <w:tab w:val="left" w:pos="9639"/>
        </w:tabs>
        <w:ind w:left="0" w:right="709"/>
        <w:jc w:val="center"/>
      </w:pPr>
      <w:r>
        <w:t xml:space="preserve">        </w:t>
      </w:r>
      <w:r w:rsidR="00B328FA">
        <w:t>Simone Delponte</w:t>
      </w:r>
    </w:p>
    <w:sectPr w:rsidR="008D2072" w:rsidSect="00E017F7">
      <w:headerReference w:type="default" r:id="rId8"/>
      <w:footerReference w:type="default" r:id="rId9"/>
      <w:headerReference w:type="first" r:id="rId10"/>
      <w:pgSz w:w="11907" w:h="16840" w:code="9"/>
      <w:pgMar w:top="1276" w:right="1134" w:bottom="28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A41C" w14:textId="77777777" w:rsidR="00455588" w:rsidRDefault="00455588">
      <w:r>
        <w:separator/>
      </w:r>
    </w:p>
  </w:endnote>
  <w:endnote w:type="continuationSeparator" w:id="0">
    <w:p w14:paraId="3AD63B27" w14:textId="77777777" w:rsidR="00455588" w:rsidRDefault="004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5765" w14:textId="77777777" w:rsidR="00572842" w:rsidRDefault="000A3003">
    <w:pPr>
      <w:pBdr>
        <w:top w:val="single" w:sz="12" w:space="1" w:color="auto"/>
      </w:pBdr>
      <w:ind w:left="0" w:right="0" w:firstLine="567"/>
      <w:jc w:val="center"/>
      <w:rPr>
        <w:sz w:val="12"/>
      </w:rPr>
    </w:pPr>
    <w:r>
      <w:rPr>
        <w:sz w:val="12"/>
      </w:rPr>
      <w:t xml:space="preserve">Modulo : </w:t>
    </w:r>
    <w:r w:rsidRPr="000A3003">
      <w:rPr>
        <w:sz w:val="12"/>
      </w:rPr>
      <w:t>3_PS 7501</w:t>
    </w:r>
    <w:r>
      <w:rPr>
        <w:sz w:val="12"/>
      </w:rPr>
      <w:t xml:space="preserve">   -   </w:t>
    </w:r>
    <w:r w:rsidR="00572842">
      <w:rPr>
        <w:sz w:val="12"/>
      </w:rPr>
      <w:t>RISERVATI TUTTI I DIRITTI A TERMINE DI LEGGE, VIETATA LA RIPRODUZIONE E LA DIVULGAZIONE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4E77" w14:textId="77777777" w:rsidR="00455588" w:rsidRDefault="00455588">
      <w:r>
        <w:separator/>
      </w:r>
    </w:p>
  </w:footnote>
  <w:footnote w:type="continuationSeparator" w:id="0">
    <w:p w14:paraId="7C195306" w14:textId="77777777" w:rsidR="00455588" w:rsidRDefault="0045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820"/>
      <w:gridCol w:w="2619"/>
    </w:tblGrid>
    <w:tr w:rsidR="008F49E1" w:rsidRPr="0086405C" w14:paraId="7A0CEB61" w14:textId="77777777" w:rsidTr="006605AC">
      <w:trPr>
        <w:trHeight w:hRule="exact" w:val="1154"/>
      </w:trPr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1E83B93D" w14:textId="77777777" w:rsidR="008F49E1" w:rsidRPr="0086405C" w:rsidRDefault="00A12CB0" w:rsidP="00711F67">
          <w:pPr>
            <w:ind w:left="0" w:right="213"/>
            <w:jc w:val="left"/>
            <w:rPr>
              <w:b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7717E5BB" wp14:editId="6AD5339D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1400175" cy="571500"/>
                <wp:effectExtent l="0" t="0" r="9525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F49E1" w:rsidRPr="0086405C">
            <w:t xml:space="preserve">  </w: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3E660A63" w14:textId="77777777" w:rsidR="008F49E1" w:rsidRDefault="008F49E1" w:rsidP="008F49E1">
          <w:pPr>
            <w:tabs>
              <w:tab w:val="center" w:pos="4819"/>
              <w:tab w:val="right" w:pos="9638"/>
            </w:tabs>
            <w:ind w:left="0"/>
            <w:jc w:val="center"/>
            <w:rPr>
              <w:rFonts w:ascii="Arial" w:hAnsi="Arial"/>
              <w:b/>
            </w:rPr>
          </w:pPr>
        </w:p>
        <w:p w14:paraId="6BA95EC4" w14:textId="77777777" w:rsidR="00711F67" w:rsidRPr="0086405C" w:rsidRDefault="00711F67" w:rsidP="008F49E1">
          <w:pPr>
            <w:tabs>
              <w:tab w:val="center" w:pos="4819"/>
              <w:tab w:val="right" w:pos="9638"/>
            </w:tabs>
            <w:ind w:left="0"/>
            <w:jc w:val="center"/>
            <w:rPr>
              <w:rFonts w:ascii="Arial" w:hAnsi="Arial"/>
              <w:b/>
            </w:rPr>
          </w:pPr>
        </w:p>
        <w:p w14:paraId="5BA56722" w14:textId="77777777" w:rsidR="008F49E1" w:rsidRPr="0086405C" w:rsidRDefault="008F49E1" w:rsidP="008F49E1">
          <w:pPr>
            <w:tabs>
              <w:tab w:val="center" w:pos="4819"/>
              <w:tab w:val="right" w:pos="9638"/>
            </w:tabs>
            <w:ind w:left="0" w:right="-7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PROCEDURA STANDARD</w:t>
          </w:r>
        </w:p>
        <w:p w14:paraId="73726CC6" w14:textId="77777777" w:rsidR="008F49E1" w:rsidRPr="0086405C" w:rsidRDefault="008F49E1" w:rsidP="008F49E1">
          <w:pPr>
            <w:tabs>
              <w:tab w:val="center" w:pos="4819"/>
              <w:tab w:val="right" w:pos="9638"/>
            </w:tabs>
            <w:ind w:left="0"/>
            <w:jc w:val="center"/>
            <w:rPr>
              <w:rFonts w:ascii="Arial" w:hAnsi="Arial"/>
              <w:b/>
            </w:rPr>
          </w:pPr>
        </w:p>
      </w:tc>
      <w:tc>
        <w:tcPr>
          <w:tcW w:w="26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C3D794" w14:textId="77777777" w:rsidR="008F49E1" w:rsidRPr="0086405C" w:rsidRDefault="008F49E1" w:rsidP="008F49E1">
          <w:pPr>
            <w:ind w:left="0" w:right="213"/>
            <w:jc w:val="left"/>
            <w:rPr>
              <w:rFonts w:ascii="Arial" w:hAnsi="Arial" w:cs="Arial"/>
              <w:b/>
            </w:rPr>
          </w:pPr>
          <w:r w:rsidRPr="0086405C">
            <w:rPr>
              <w:rFonts w:ascii="Arial" w:hAnsi="Arial" w:cs="Arial"/>
              <w:b/>
              <w:lang w:val="sv-SE"/>
            </w:rPr>
            <w:t xml:space="preserve">     </w:t>
          </w:r>
          <w:r w:rsidRPr="00853BE8">
            <w:rPr>
              <w:rFonts w:ascii="Arial" w:hAnsi="Arial" w:cs="Arial"/>
              <w:b/>
              <w:lang w:val="sv-SE"/>
            </w:rPr>
            <w:t>Doc.</w:t>
          </w:r>
          <w:r w:rsidRPr="0086405C">
            <w:rPr>
              <w:rFonts w:ascii="Arial" w:hAnsi="Arial" w:cs="Arial"/>
              <w:b/>
              <w:lang w:val="sv-SE"/>
            </w:rPr>
            <w:t xml:space="preserve"> PS </w:t>
          </w:r>
          <w:r>
            <w:rPr>
              <w:rFonts w:ascii="Arial" w:hAnsi="Arial" w:cs="Arial"/>
              <w:b/>
              <w:lang w:val="sv-SE"/>
            </w:rPr>
            <w:t>00</w:t>
          </w:r>
          <w:r w:rsidRPr="0086405C">
            <w:rPr>
              <w:rFonts w:ascii="Arial" w:hAnsi="Arial" w:cs="Arial"/>
              <w:b/>
              <w:lang w:val="sv-SE"/>
            </w:rPr>
            <w:t xml:space="preserve"> 0</w:t>
          </w:r>
          <w:r>
            <w:rPr>
              <w:rFonts w:ascii="Arial" w:hAnsi="Arial" w:cs="Arial"/>
              <w:b/>
              <w:lang w:val="sv-SE"/>
            </w:rPr>
            <w:t>0</w:t>
          </w:r>
        </w:p>
        <w:p w14:paraId="7F31EEC0" w14:textId="77777777" w:rsidR="008F49E1" w:rsidRPr="0086405C" w:rsidRDefault="008F49E1" w:rsidP="008F49E1">
          <w:pPr>
            <w:ind w:left="0" w:right="0"/>
            <w:jc w:val="left"/>
            <w:rPr>
              <w:rFonts w:ascii="Arial" w:hAnsi="Arial" w:cs="Arial"/>
              <w:b/>
            </w:rPr>
          </w:pPr>
          <w:r w:rsidRPr="0086405C">
            <w:rPr>
              <w:rFonts w:ascii="Arial" w:hAnsi="Arial" w:cs="Arial"/>
              <w:b/>
            </w:rPr>
            <w:t xml:space="preserve">     </w:t>
          </w:r>
          <w:r w:rsidRPr="0086405C">
            <w:rPr>
              <w:rFonts w:ascii="Arial" w:hAnsi="Arial" w:cs="Arial"/>
              <w:b/>
              <w:lang w:val="sv-SE"/>
            </w:rPr>
            <w:t xml:space="preserve">Rev. 0 del </w:t>
          </w:r>
          <w:r>
            <w:rPr>
              <w:rFonts w:ascii="Arial" w:hAnsi="Arial" w:cs="Arial"/>
              <w:b/>
              <w:lang w:val="sv-SE"/>
            </w:rPr>
            <w:t>01</w:t>
          </w:r>
          <w:r w:rsidRPr="0086405C">
            <w:rPr>
              <w:rFonts w:ascii="Arial" w:hAnsi="Arial" w:cs="Arial"/>
              <w:b/>
              <w:lang w:val="sv-SE"/>
            </w:rPr>
            <w:t>.0</w:t>
          </w:r>
          <w:r>
            <w:rPr>
              <w:rFonts w:ascii="Arial" w:hAnsi="Arial" w:cs="Arial"/>
              <w:b/>
              <w:lang w:val="sv-SE"/>
            </w:rPr>
            <w:t>1</w:t>
          </w:r>
          <w:r w:rsidRPr="0086405C">
            <w:rPr>
              <w:rFonts w:ascii="Arial" w:hAnsi="Arial" w:cs="Arial"/>
              <w:b/>
              <w:lang w:val="sv-SE"/>
            </w:rPr>
            <w:t>.</w:t>
          </w:r>
          <w:r>
            <w:rPr>
              <w:rFonts w:ascii="Arial" w:hAnsi="Arial" w:cs="Arial"/>
              <w:b/>
              <w:lang w:val="sv-SE"/>
            </w:rPr>
            <w:t>17</w:t>
          </w:r>
        </w:p>
        <w:p w14:paraId="39A13F7A" w14:textId="77777777" w:rsidR="008F49E1" w:rsidRPr="0086405C" w:rsidRDefault="008F49E1" w:rsidP="008F49E1">
          <w:pPr>
            <w:ind w:left="0" w:right="0"/>
            <w:jc w:val="left"/>
          </w:pPr>
          <w:r w:rsidRPr="0086405C">
            <w:rPr>
              <w:rFonts w:ascii="Arial" w:hAnsi="Arial" w:cs="Arial"/>
              <w:b/>
            </w:rPr>
            <w:t xml:space="preserve">     </w:t>
          </w:r>
          <w:r w:rsidRPr="0086405C">
            <w:rPr>
              <w:rFonts w:ascii="Arial" w:hAnsi="Arial" w:cs="Arial"/>
              <w:b/>
              <w:lang w:val="sv-SE"/>
            </w:rPr>
            <w:t xml:space="preserve">Pag. </w:t>
          </w:r>
          <w:r w:rsidR="00865C84" w:rsidRPr="0086405C">
            <w:rPr>
              <w:rFonts w:ascii="Arial" w:hAnsi="Arial" w:cs="Arial"/>
              <w:b/>
            </w:rPr>
            <w:fldChar w:fldCharType="begin"/>
          </w:r>
          <w:r w:rsidRPr="0086405C">
            <w:rPr>
              <w:rFonts w:ascii="Arial" w:hAnsi="Arial" w:cs="Arial"/>
              <w:b/>
              <w:lang w:val="sv-SE"/>
            </w:rPr>
            <w:instrText xml:space="preserve"> PAGE </w:instrText>
          </w:r>
          <w:r w:rsidR="00865C84" w:rsidRPr="0086405C">
            <w:rPr>
              <w:rFonts w:ascii="Arial" w:hAnsi="Arial" w:cs="Arial"/>
              <w:b/>
            </w:rPr>
            <w:fldChar w:fldCharType="separate"/>
          </w:r>
          <w:r w:rsidR="00A1039E">
            <w:rPr>
              <w:rFonts w:ascii="Arial" w:hAnsi="Arial" w:cs="Arial"/>
              <w:b/>
              <w:noProof/>
              <w:lang w:val="sv-SE"/>
            </w:rPr>
            <w:t>2</w:t>
          </w:r>
          <w:r w:rsidR="00865C84" w:rsidRPr="0086405C">
            <w:rPr>
              <w:rFonts w:ascii="Arial" w:hAnsi="Arial" w:cs="Arial"/>
              <w:b/>
            </w:rPr>
            <w:fldChar w:fldCharType="end"/>
          </w:r>
          <w:r w:rsidRPr="0086405C">
            <w:rPr>
              <w:rFonts w:ascii="Arial" w:hAnsi="Arial" w:cs="Arial"/>
              <w:b/>
            </w:rPr>
            <w:t xml:space="preserve"> di </w:t>
          </w:r>
          <w:r w:rsidR="00883134">
            <w:rPr>
              <w:rFonts w:ascii="Arial" w:hAnsi="Arial" w:cs="Arial"/>
              <w:b/>
              <w:noProof/>
            </w:rPr>
            <w:fldChar w:fldCharType="begin"/>
          </w:r>
          <w:r w:rsidR="00883134">
            <w:rPr>
              <w:rFonts w:ascii="Arial" w:hAnsi="Arial" w:cs="Arial"/>
              <w:b/>
              <w:noProof/>
            </w:rPr>
            <w:instrText xml:space="preserve"> NUMPAGES   \* MERGEFORMAT </w:instrText>
          </w:r>
          <w:r w:rsidR="00883134">
            <w:rPr>
              <w:rFonts w:ascii="Arial" w:hAnsi="Arial" w:cs="Arial"/>
              <w:b/>
              <w:noProof/>
            </w:rPr>
            <w:fldChar w:fldCharType="separate"/>
          </w:r>
          <w:r w:rsidR="00A1039E">
            <w:rPr>
              <w:rFonts w:ascii="Arial" w:hAnsi="Arial" w:cs="Arial"/>
              <w:b/>
              <w:noProof/>
            </w:rPr>
            <w:t>2</w:t>
          </w:r>
          <w:r w:rsidR="00883134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14:paraId="5CAEF40E" w14:textId="77777777" w:rsidR="00572842" w:rsidRDefault="00572842" w:rsidP="00711F67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459"/>
      <w:gridCol w:w="3118"/>
    </w:tblGrid>
    <w:tr w:rsidR="008A320F" w:rsidRPr="0086405C" w14:paraId="1E9B6CE0" w14:textId="77777777" w:rsidTr="00E017F7">
      <w:trPr>
        <w:trHeight w:hRule="exact" w:val="1134"/>
      </w:trPr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1340908E" w14:textId="6BA10B10" w:rsidR="008A320F" w:rsidRPr="0086405C" w:rsidRDefault="00B328FA" w:rsidP="008A320F">
          <w:pPr>
            <w:ind w:left="0" w:right="213"/>
            <w:jc w:val="lef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C32605F" wp14:editId="56F58A5D">
                <wp:extent cx="947420" cy="720090"/>
                <wp:effectExtent l="0" t="0" r="5080" b="3810"/>
                <wp:docPr id="8012403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240386" name="Immagine 80124038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tcBorders>
            <w:top w:val="nil"/>
            <w:left w:val="nil"/>
            <w:bottom w:val="nil"/>
            <w:right w:val="nil"/>
          </w:tcBorders>
        </w:tcPr>
        <w:p w14:paraId="2EF652DB" w14:textId="77777777" w:rsidR="00FA1E3E" w:rsidRDefault="00FA1E3E" w:rsidP="00FA1E3E">
          <w:pPr>
            <w:tabs>
              <w:tab w:val="center" w:pos="4819"/>
              <w:tab w:val="right" w:pos="9638"/>
            </w:tabs>
            <w:ind w:left="0" w:right="142"/>
            <w:jc w:val="center"/>
            <w:rPr>
              <w:rFonts w:ascii="Latha" w:hAnsi="Latha"/>
              <w:b/>
              <w:i/>
              <w:sz w:val="28"/>
              <w:szCs w:val="28"/>
            </w:rPr>
          </w:pPr>
          <w:r w:rsidRPr="00FA1E3E">
            <w:rPr>
              <w:rFonts w:ascii="Latha" w:hAnsi="Latha"/>
              <w:b/>
              <w:i/>
              <w:sz w:val="28"/>
              <w:szCs w:val="28"/>
            </w:rPr>
            <w:t xml:space="preserve">Politica del Sistema </w:t>
          </w:r>
        </w:p>
        <w:p w14:paraId="3AD56909" w14:textId="77777777" w:rsidR="008A320F" w:rsidRPr="0086405C" w:rsidRDefault="004F08AF" w:rsidP="004F08AF">
          <w:pPr>
            <w:tabs>
              <w:tab w:val="center" w:pos="4819"/>
              <w:tab w:val="right" w:pos="9638"/>
            </w:tabs>
            <w:ind w:left="0" w:right="142"/>
            <w:jc w:val="center"/>
            <w:rPr>
              <w:rFonts w:ascii="Arial" w:hAnsi="Arial"/>
              <w:b/>
            </w:rPr>
          </w:pPr>
          <w:r>
            <w:rPr>
              <w:rFonts w:ascii="Latha" w:hAnsi="Latha"/>
              <w:b/>
              <w:i/>
              <w:sz w:val="28"/>
              <w:szCs w:val="28"/>
            </w:rPr>
            <w:t xml:space="preserve">di Gestione </w:t>
          </w:r>
          <w:r w:rsidR="008D2072">
            <w:rPr>
              <w:rFonts w:ascii="Latha" w:hAnsi="Latha"/>
              <w:b/>
              <w:i/>
              <w:sz w:val="28"/>
              <w:szCs w:val="28"/>
            </w:rPr>
            <w:t xml:space="preserve">per la </w:t>
          </w:r>
          <w:r>
            <w:rPr>
              <w:rFonts w:ascii="Latha" w:hAnsi="Latha"/>
              <w:b/>
              <w:i/>
              <w:sz w:val="28"/>
              <w:szCs w:val="28"/>
            </w:rPr>
            <w:t>Qualità</w:t>
          </w:r>
          <w:r w:rsidR="00FA1E3E" w:rsidRPr="0086405C">
            <w:rPr>
              <w:rFonts w:ascii="Arial" w:hAnsi="Arial"/>
              <w:b/>
            </w:rPr>
            <w:t xml:space="preserve"> </w:t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2B5111" w14:textId="5C1784B1" w:rsidR="008A320F" w:rsidRPr="00FA1E3E" w:rsidRDefault="00BD0985" w:rsidP="00FA1E3E">
          <w:pPr>
            <w:ind w:left="0" w:right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1_</w:t>
          </w:r>
          <w:r w:rsidR="00AC2F72">
            <w:rPr>
              <w:rFonts w:ascii="Arial" w:hAnsi="Arial" w:cs="Arial"/>
              <w:sz w:val="16"/>
              <w:szCs w:val="16"/>
              <w:lang w:val="sv-SE"/>
            </w:rPr>
            <w:t>PS 6201</w:t>
          </w:r>
          <w:r w:rsidR="00BE7B9E">
            <w:rPr>
              <w:rFonts w:ascii="Arial" w:hAnsi="Arial" w:cs="Arial"/>
              <w:sz w:val="16"/>
              <w:szCs w:val="16"/>
              <w:lang w:val="sv-SE"/>
            </w:rPr>
            <w:t xml:space="preserve"> Rev.</w:t>
          </w:r>
          <w:r w:rsidR="00B328FA">
            <w:rPr>
              <w:rFonts w:ascii="Arial" w:hAnsi="Arial" w:cs="Arial"/>
              <w:sz w:val="16"/>
              <w:szCs w:val="16"/>
              <w:lang w:val="sv-SE"/>
            </w:rPr>
            <w:t>0</w:t>
          </w:r>
        </w:p>
        <w:p w14:paraId="20D1C801" w14:textId="77777777" w:rsidR="008A320F" w:rsidRDefault="008A320F" w:rsidP="00FA1E3E">
          <w:pPr>
            <w:ind w:left="0" w:right="0"/>
            <w:jc w:val="left"/>
            <w:rPr>
              <w:rFonts w:ascii="Arial" w:hAnsi="Arial" w:cs="Arial"/>
              <w:sz w:val="16"/>
              <w:szCs w:val="16"/>
              <w:lang w:val="sv-SE"/>
            </w:rPr>
          </w:pPr>
        </w:p>
        <w:p w14:paraId="2AF28523" w14:textId="77777777" w:rsidR="00FA1E3E" w:rsidRPr="00FA1E3E" w:rsidRDefault="00FA1E3E" w:rsidP="00FA1E3E">
          <w:pPr>
            <w:ind w:left="0" w:right="0"/>
            <w:jc w:val="left"/>
            <w:rPr>
              <w:rFonts w:ascii="Arial" w:hAnsi="Arial" w:cs="Arial"/>
              <w:sz w:val="16"/>
              <w:szCs w:val="16"/>
            </w:rPr>
          </w:pPr>
        </w:p>
        <w:p w14:paraId="34EA6117" w14:textId="77777777" w:rsidR="008A320F" w:rsidRPr="0086405C" w:rsidRDefault="008A320F" w:rsidP="00FA1E3E">
          <w:pPr>
            <w:ind w:left="0" w:right="0"/>
            <w:jc w:val="left"/>
          </w:pPr>
        </w:p>
      </w:tc>
    </w:tr>
  </w:tbl>
  <w:p w14:paraId="4BAC85B8" w14:textId="77777777" w:rsidR="00572842" w:rsidRDefault="00572842" w:rsidP="009E4A96">
    <w:pPr>
      <w:pStyle w:val="Intestazione"/>
      <w:ind w:left="0"/>
    </w:pPr>
  </w:p>
  <w:p w14:paraId="3492D476" w14:textId="77777777" w:rsidR="00572842" w:rsidRDefault="00572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70925"/>
    <w:multiLevelType w:val="hybridMultilevel"/>
    <w:tmpl w:val="02F0F692"/>
    <w:lvl w:ilvl="0" w:tplc="00B8C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806E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DE31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E02A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E65B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CCF9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A09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1EC8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D01B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0142B7"/>
    <w:multiLevelType w:val="multilevel"/>
    <w:tmpl w:val="9146A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E0B7CED"/>
    <w:multiLevelType w:val="singleLevel"/>
    <w:tmpl w:val="EE3E824C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 w15:restartNumberingAfterBreak="0">
    <w:nsid w:val="17277848"/>
    <w:multiLevelType w:val="multilevel"/>
    <w:tmpl w:val="8EF600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" w15:restartNumberingAfterBreak="0">
    <w:nsid w:val="18C43E2D"/>
    <w:multiLevelType w:val="hybridMultilevel"/>
    <w:tmpl w:val="EDD22C72"/>
    <w:lvl w:ilvl="0" w:tplc="7D1E6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8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0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E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47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FE7A82"/>
    <w:multiLevelType w:val="hybridMultilevel"/>
    <w:tmpl w:val="57D62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46ECA"/>
    <w:multiLevelType w:val="singleLevel"/>
    <w:tmpl w:val="297CCB08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2B0F297A"/>
    <w:multiLevelType w:val="multilevel"/>
    <w:tmpl w:val="E6C4AD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9" w15:restartNumberingAfterBreak="0">
    <w:nsid w:val="43671832"/>
    <w:multiLevelType w:val="hybridMultilevel"/>
    <w:tmpl w:val="B35E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579C"/>
    <w:multiLevelType w:val="hybridMultilevel"/>
    <w:tmpl w:val="9A4A8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67DAD"/>
    <w:multiLevelType w:val="singleLevel"/>
    <w:tmpl w:val="EE3E824C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574810"/>
    <w:multiLevelType w:val="multilevel"/>
    <w:tmpl w:val="844838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72E91A8D"/>
    <w:multiLevelType w:val="multilevel"/>
    <w:tmpl w:val="B62C2B9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3"/>
        </w:tabs>
        <w:ind w:left="114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12"/>
        </w:tabs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38"/>
        </w:tabs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440"/>
      </w:pPr>
      <w:rPr>
        <w:rFonts w:hint="default"/>
      </w:rPr>
    </w:lvl>
  </w:abstractNum>
  <w:abstractNum w:abstractNumId="14" w15:restartNumberingAfterBreak="0">
    <w:nsid w:val="76352701"/>
    <w:multiLevelType w:val="singleLevel"/>
    <w:tmpl w:val="FEEC57AA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066B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2B78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E45509"/>
    <w:multiLevelType w:val="singleLevel"/>
    <w:tmpl w:val="E98A136A"/>
    <w:lvl w:ilvl="0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4B38B7"/>
    <w:multiLevelType w:val="multilevel"/>
    <w:tmpl w:val="03BEE2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 w16cid:durableId="99576575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0075356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sz w:val="24"/>
        </w:rPr>
      </w:lvl>
    </w:lvlOverride>
  </w:num>
  <w:num w:numId="3" w16cid:durableId="1733582056">
    <w:abstractNumId w:val="14"/>
  </w:num>
  <w:num w:numId="4" w16cid:durableId="147599359">
    <w:abstractNumId w:val="17"/>
  </w:num>
  <w:num w:numId="5" w16cid:durableId="1078867470">
    <w:abstractNumId w:val="18"/>
  </w:num>
  <w:num w:numId="6" w16cid:durableId="565338109">
    <w:abstractNumId w:val="7"/>
  </w:num>
  <w:num w:numId="7" w16cid:durableId="854809399">
    <w:abstractNumId w:val="13"/>
  </w:num>
  <w:num w:numId="8" w16cid:durableId="1442261770">
    <w:abstractNumId w:val="4"/>
  </w:num>
  <w:num w:numId="9" w16cid:durableId="1507406381">
    <w:abstractNumId w:val="8"/>
  </w:num>
  <w:num w:numId="10" w16cid:durableId="1108354590">
    <w:abstractNumId w:val="16"/>
  </w:num>
  <w:num w:numId="11" w16cid:durableId="1407190755">
    <w:abstractNumId w:val="3"/>
  </w:num>
  <w:num w:numId="12" w16cid:durableId="2024937343">
    <w:abstractNumId w:val="11"/>
  </w:num>
  <w:num w:numId="13" w16cid:durableId="2029604283">
    <w:abstractNumId w:val="12"/>
  </w:num>
  <w:num w:numId="14" w16cid:durableId="1888371803">
    <w:abstractNumId w:val="2"/>
  </w:num>
  <w:num w:numId="15" w16cid:durableId="1148088750">
    <w:abstractNumId w:val="15"/>
  </w:num>
  <w:num w:numId="16" w16cid:durableId="1929923362">
    <w:abstractNumId w:val="5"/>
  </w:num>
  <w:num w:numId="17" w16cid:durableId="516501761">
    <w:abstractNumId w:val="1"/>
  </w:num>
  <w:num w:numId="18" w16cid:durableId="1360593251">
    <w:abstractNumId w:val="6"/>
  </w:num>
  <w:num w:numId="19" w16cid:durableId="315844585">
    <w:abstractNumId w:val="10"/>
  </w:num>
  <w:num w:numId="20" w16cid:durableId="721438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74"/>
    <w:rsid w:val="000306F7"/>
    <w:rsid w:val="00053F90"/>
    <w:rsid w:val="000722B4"/>
    <w:rsid w:val="00091913"/>
    <w:rsid w:val="0009511A"/>
    <w:rsid w:val="00096B69"/>
    <w:rsid w:val="000A3003"/>
    <w:rsid w:val="000C2724"/>
    <w:rsid w:val="000C39E6"/>
    <w:rsid w:val="000E7DB6"/>
    <w:rsid w:val="001353F5"/>
    <w:rsid w:val="00147C46"/>
    <w:rsid w:val="001B0942"/>
    <w:rsid w:val="001C08A4"/>
    <w:rsid w:val="001C57EA"/>
    <w:rsid w:val="001F20E7"/>
    <w:rsid w:val="0024011D"/>
    <w:rsid w:val="002454ED"/>
    <w:rsid w:val="002B008C"/>
    <w:rsid w:val="002B4E2A"/>
    <w:rsid w:val="002B50F8"/>
    <w:rsid w:val="002C6DE6"/>
    <w:rsid w:val="002C7D40"/>
    <w:rsid w:val="003442A9"/>
    <w:rsid w:val="003847CD"/>
    <w:rsid w:val="003D2757"/>
    <w:rsid w:val="004013F8"/>
    <w:rsid w:val="004126D4"/>
    <w:rsid w:val="0042084B"/>
    <w:rsid w:val="00430279"/>
    <w:rsid w:val="00455588"/>
    <w:rsid w:val="00457AF4"/>
    <w:rsid w:val="00474BB8"/>
    <w:rsid w:val="0048331D"/>
    <w:rsid w:val="004964C5"/>
    <w:rsid w:val="004F08AF"/>
    <w:rsid w:val="005027E2"/>
    <w:rsid w:val="005177AC"/>
    <w:rsid w:val="00572842"/>
    <w:rsid w:val="005967B9"/>
    <w:rsid w:val="005D32F8"/>
    <w:rsid w:val="005E6558"/>
    <w:rsid w:val="005F0474"/>
    <w:rsid w:val="005F48DC"/>
    <w:rsid w:val="00626FAC"/>
    <w:rsid w:val="0063097F"/>
    <w:rsid w:val="0064431F"/>
    <w:rsid w:val="006605AC"/>
    <w:rsid w:val="00686D38"/>
    <w:rsid w:val="006A29BA"/>
    <w:rsid w:val="006A5F14"/>
    <w:rsid w:val="006A6E0B"/>
    <w:rsid w:val="0070470D"/>
    <w:rsid w:val="00705C31"/>
    <w:rsid w:val="00711F67"/>
    <w:rsid w:val="00733835"/>
    <w:rsid w:val="007640DA"/>
    <w:rsid w:val="00765E07"/>
    <w:rsid w:val="00795453"/>
    <w:rsid w:val="007F608C"/>
    <w:rsid w:val="0084043D"/>
    <w:rsid w:val="00865C84"/>
    <w:rsid w:val="008749CB"/>
    <w:rsid w:val="00880382"/>
    <w:rsid w:val="00883134"/>
    <w:rsid w:val="00897942"/>
    <w:rsid w:val="008A320F"/>
    <w:rsid w:val="008C37F1"/>
    <w:rsid w:val="008D2072"/>
    <w:rsid w:val="008F49E1"/>
    <w:rsid w:val="00914E19"/>
    <w:rsid w:val="00916F6A"/>
    <w:rsid w:val="00957781"/>
    <w:rsid w:val="0096432A"/>
    <w:rsid w:val="00994AFE"/>
    <w:rsid w:val="009A1E13"/>
    <w:rsid w:val="009B1CEB"/>
    <w:rsid w:val="009B3D4E"/>
    <w:rsid w:val="009E4A96"/>
    <w:rsid w:val="00A0602B"/>
    <w:rsid w:val="00A1039E"/>
    <w:rsid w:val="00A12CB0"/>
    <w:rsid w:val="00A3246C"/>
    <w:rsid w:val="00A56A81"/>
    <w:rsid w:val="00A7211B"/>
    <w:rsid w:val="00AA1101"/>
    <w:rsid w:val="00AC2F72"/>
    <w:rsid w:val="00AC3382"/>
    <w:rsid w:val="00AD26AE"/>
    <w:rsid w:val="00AE44DE"/>
    <w:rsid w:val="00B328FA"/>
    <w:rsid w:val="00BB01EC"/>
    <w:rsid w:val="00BD0985"/>
    <w:rsid w:val="00BD799B"/>
    <w:rsid w:val="00BE7B9E"/>
    <w:rsid w:val="00C07ACD"/>
    <w:rsid w:val="00C22A83"/>
    <w:rsid w:val="00C8066C"/>
    <w:rsid w:val="00C86600"/>
    <w:rsid w:val="00CA4525"/>
    <w:rsid w:val="00CC21AE"/>
    <w:rsid w:val="00CE5754"/>
    <w:rsid w:val="00D2461A"/>
    <w:rsid w:val="00D43422"/>
    <w:rsid w:val="00D83531"/>
    <w:rsid w:val="00DA744E"/>
    <w:rsid w:val="00DB055F"/>
    <w:rsid w:val="00E017F7"/>
    <w:rsid w:val="00E11EB9"/>
    <w:rsid w:val="00E14DB9"/>
    <w:rsid w:val="00E31EB7"/>
    <w:rsid w:val="00E34696"/>
    <w:rsid w:val="00E87EA4"/>
    <w:rsid w:val="00F005FE"/>
    <w:rsid w:val="00F03720"/>
    <w:rsid w:val="00F04CF4"/>
    <w:rsid w:val="00F05AA1"/>
    <w:rsid w:val="00F06471"/>
    <w:rsid w:val="00F664A7"/>
    <w:rsid w:val="00F92D63"/>
    <w:rsid w:val="00F97A3D"/>
    <w:rsid w:val="00FA1E3E"/>
    <w:rsid w:val="00FA6A55"/>
    <w:rsid w:val="00FB4741"/>
    <w:rsid w:val="00FB633C"/>
    <w:rsid w:val="00FC3BF5"/>
    <w:rsid w:val="00FD3FDD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446D3"/>
  <w15:docId w15:val="{033F6939-C6A2-4301-8F00-334212C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7AF4"/>
    <w:pPr>
      <w:ind w:left="567" w:right="794"/>
      <w:jc w:val="both"/>
    </w:pPr>
    <w:rPr>
      <w:rFonts w:ascii="Univers (WN)" w:hAnsi="Univers (WN)"/>
      <w:lang w:eastAsia="en-US"/>
    </w:rPr>
  </w:style>
  <w:style w:type="paragraph" w:styleId="Titolo1">
    <w:name w:val="heading 1"/>
    <w:basedOn w:val="Normale"/>
    <w:next w:val="Normale"/>
    <w:qFormat/>
    <w:rsid w:val="00457AF4"/>
    <w:pPr>
      <w:keepNext/>
      <w:outlineLvl w:val="0"/>
    </w:pPr>
    <w:rPr>
      <w:b/>
      <w:kern w:val="28"/>
    </w:rPr>
  </w:style>
  <w:style w:type="paragraph" w:styleId="Titolo2">
    <w:name w:val="heading 2"/>
    <w:basedOn w:val="Normale"/>
    <w:next w:val="Normale"/>
    <w:qFormat/>
    <w:rsid w:val="00457AF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457AF4"/>
    <w:pPr>
      <w:keepNext/>
      <w:spacing w:before="240" w:after="60"/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060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57AF4"/>
    <w:pPr>
      <w:tabs>
        <w:tab w:val="center" w:pos="4819"/>
        <w:tab w:val="right" w:pos="9638"/>
      </w:tabs>
    </w:pPr>
  </w:style>
  <w:style w:type="paragraph" w:customStyle="1" w:styleId="Capitolo">
    <w:name w:val="Capitolo"/>
    <w:basedOn w:val="Normale"/>
    <w:rsid w:val="00457AF4"/>
    <w:pPr>
      <w:spacing w:after="240"/>
    </w:pPr>
    <w:rPr>
      <w:b/>
    </w:rPr>
  </w:style>
  <w:style w:type="paragraph" w:customStyle="1" w:styleId="Testotabella">
    <w:name w:val="Testo tabella"/>
    <w:basedOn w:val="Normale"/>
    <w:rsid w:val="00457AF4"/>
    <w:pPr>
      <w:ind w:left="0" w:right="0"/>
      <w:jc w:val="center"/>
    </w:pPr>
    <w:rPr>
      <w:b/>
    </w:rPr>
  </w:style>
  <w:style w:type="paragraph" w:customStyle="1" w:styleId="Corpotesto1">
    <w:name w:val="Corpo testo1"/>
    <w:rsid w:val="00457AF4"/>
    <w:pPr>
      <w:ind w:left="572" w:right="793"/>
      <w:jc w:val="both"/>
    </w:pPr>
    <w:rPr>
      <w:rFonts w:ascii="Univers (WN)" w:hAnsi="Univers (WN)"/>
      <w:color w:val="000000"/>
      <w:lang w:eastAsia="en-US"/>
    </w:rPr>
  </w:style>
  <w:style w:type="paragraph" w:customStyle="1" w:styleId="Sottocapitolo">
    <w:name w:val="Sottocapitolo"/>
    <w:basedOn w:val="Normale"/>
    <w:rsid w:val="00457AF4"/>
    <w:pPr>
      <w:tabs>
        <w:tab w:val="left" w:pos="1418"/>
      </w:tabs>
      <w:spacing w:after="240"/>
    </w:pPr>
    <w:rPr>
      <w:b/>
    </w:rPr>
  </w:style>
  <w:style w:type="paragraph" w:customStyle="1" w:styleId="Corposottocapitolo">
    <w:name w:val="Corpo sottocapitolo"/>
    <w:basedOn w:val="Normale"/>
    <w:rsid w:val="00457AF4"/>
    <w:pPr>
      <w:ind w:left="1418"/>
    </w:pPr>
  </w:style>
  <w:style w:type="paragraph" w:customStyle="1" w:styleId="CAPITOLO0">
    <w:name w:val="CAPITOLO"/>
    <w:rsid w:val="00457AF4"/>
    <w:pPr>
      <w:spacing w:after="283"/>
      <w:ind w:left="567" w:right="1134"/>
    </w:pPr>
    <w:rPr>
      <w:rFonts w:ascii="Univers (WN)" w:hAnsi="Univers (WN)"/>
      <w:b/>
      <w:color w:val="000000"/>
      <w:lang w:eastAsia="en-US"/>
    </w:rPr>
  </w:style>
  <w:style w:type="paragraph" w:customStyle="1" w:styleId="indice">
    <w:name w:val="indice"/>
    <w:rsid w:val="00457AF4"/>
    <w:pPr>
      <w:ind w:left="1134" w:right="793"/>
      <w:jc w:val="both"/>
    </w:pPr>
    <w:rPr>
      <w:rFonts w:ascii="Univers (WN)" w:hAnsi="Univers (WN)"/>
      <w:color w:val="000000"/>
      <w:lang w:eastAsia="en-US"/>
    </w:rPr>
  </w:style>
  <w:style w:type="paragraph" w:customStyle="1" w:styleId="sottoindice">
    <w:name w:val="sottoindice"/>
    <w:rsid w:val="00457AF4"/>
    <w:pPr>
      <w:ind w:left="1406" w:right="793"/>
      <w:jc w:val="both"/>
    </w:pPr>
    <w:rPr>
      <w:rFonts w:ascii="Univers (WN)" w:hAnsi="Univers (WN)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457AF4"/>
    <w:pPr>
      <w:tabs>
        <w:tab w:val="center" w:pos="4819"/>
        <w:tab w:val="right" w:pos="9638"/>
      </w:tabs>
    </w:pPr>
  </w:style>
  <w:style w:type="paragraph" w:customStyle="1" w:styleId="cornice">
    <w:name w:val="cornice"/>
    <w:rsid w:val="00457AF4"/>
    <w:pPr>
      <w:ind w:left="170" w:right="340"/>
    </w:pPr>
    <w:rPr>
      <w:rFonts w:ascii="Univers (WN)" w:hAnsi="Univers (WN)"/>
      <w:b/>
      <w:color w:val="000000"/>
      <w:lang w:eastAsia="en-US"/>
    </w:rPr>
  </w:style>
  <w:style w:type="character" w:styleId="Numeropagina">
    <w:name w:val="page number"/>
    <w:basedOn w:val="Carpredefinitoparagrafo"/>
    <w:rsid w:val="00457AF4"/>
  </w:style>
  <w:style w:type="paragraph" w:customStyle="1" w:styleId="SOTTOCAP">
    <w:name w:val="SOTTOCAP"/>
    <w:rsid w:val="00457AF4"/>
    <w:pPr>
      <w:spacing w:after="283"/>
      <w:ind w:left="567" w:right="1134"/>
    </w:pPr>
    <w:rPr>
      <w:rFonts w:ascii="Univers (WN)" w:hAnsi="Univers (WN)"/>
      <w:b/>
      <w:color w:val="000000"/>
      <w:lang w:eastAsia="en-US"/>
    </w:rPr>
  </w:style>
  <w:style w:type="paragraph" w:customStyle="1" w:styleId="CORPOSOTTOCAP">
    <w:name w:val="CORPOSOTTOCAP"/>
    <w:rsid w:val="00457AF4"/>
    <w:pPr>
      <w:tabs>
        <w:tab w:val="left" w:pos="0"/>
        <w:tab w:val="left" w:pos="1134"/>
        <w:tab w:val="left" w:pos="2286"/>
        <w:tab w:val="left" w:pos="3426"/>
        <w:tab w:val="left" w:pos="5763"/>
      </w:tabs>
      <w:ind w:left="1134" w:right="793"/>
      <w:jc w:val="both"/>
    </w:pPr>
    <w:rPr>
      <w:rFonts w:ascii="Univers (WN)" w:hAnsi="Univers (WN)"/>
      <w:color w:val="000000"/>
      <w:lang w:eastAsia="en-US"/>
    </w:rPr>
  </w:style>
  <w:style w:type="paragraph" w:customStyle="1" w:styleId="corposott1">
    <w:name w:val="corposott1"/>
    <w:rsid w:val="00457AF4"/>
    <w:pPr>
      <w:ind w:left="3402" w:right="793" w:hanging="2268"/>
      <w:jc w:val="both"/>
    </w:pPr>
    <w:rPr>
      <w:rFonts w:ascii="Univers (WN)" w:hAnsi="Univers (WN)"/>
      <w:color w:val="000000"/>
      <w:lang w:eastAsia="en-US"/>
    </w:rPr>
  </w:style>
  <w:style w:type="paragraph" w:customStyle="1" w:styleId="Richiamo">
    <w:name w:val="Richiamo"/>
    <w:rsid w:val="00457AF4"/>
    <w:pPr>
      <w:ind w:left="288"/>
    </w:pPr>
    <w:rPr>
      <w:rFonts w:ascii="TimesNewRomanPS" w:hAnsi="TimesNewRomanPS"/>
      <w:color w:val="000000"/>
      <w:sz w:val="24"/>
      <w:lang w:eastAsia="en-US"/>
    </w:rPr>
  </w:style>
  <w:style w:type="paragraph" w:customStyle="1" w:styleId="TITOLO">
    <w:name w:val="TITOLO"/>
    <w:rsid w:val="00457AF4"/>
    <w:rPr>
      <w:rFonts w:ascii="Univers (WN)" w:hAnsi="Univers (WN)"/>
      <w:b/>
      <w:color w:val="000000"/>
      <w:lang w:eastAsia="en-US"/>
    </w:rPr>
  </w:style>
  <w:style w:type="paragraph" w:styleId="Mappadocumento">
    <w:name w:val="Document Map"/>
    <w:basedOn w:val="Normale"/>
    <w:semiHidden/>
    <w:rsid w:val="00457AF4"/>
    <w:pPr>
      <w:shd w:val="clear" w:color="auto" w:fill="000080"/>
    </w:pPr>
    <w:rPr>
      <w:rFonts w:ascii="Tahoma" w:hAnsi="Tahoma"/>
    </w:rPr>
  </w:style>
  <w:style w:type="character" w:customStyle="1" w:styleId="Titolo5Carattere">
    <w:name w:val="Titolo 5 Carattere"/>
    <w:link w:val="Titolo5"/>
    <w:semiHidden/>
    <w:rsid w:val="00A060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rsid w:val="005177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177AC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5F48DC"/>
    <w:pPr>
      <w:tabs>
        <w:tab w:val="left" w:pos="440"/>
        <w:tab w:val="left" w:pos="880"/>
        <w:tab w:val="right" w:leader="dot" w:pos="8789"/>
      </w:tabs>
      <w:spacing w:line="360" w:lineRule="auto"/>
      <w:ind w:left="426"/>
    </w:pPr>
  </w:style>
  <w:style w:type="character" w:styleId="Collegamentoipertestuale">
    <w:name w:val="Hyperlink"/>
    <w:uiPriority w:val="99"/>
    <w:unhideWhenUsed/>
    <w:rsid w:val="008F49E1"/>
    <w:rPr>
      <w:color w:val="0563C1"/>
      <w:u w:val="single"/>
    </w:rPr>
  </w:style>
  <w:style w:type="paragraph" w:styleId="Titolo0">
    <w:name w:val="Title"/>
    <w:basedOn w:val="Normale"/>
    <w:next w:val="Normale"/>
    <w:link w:val="TitoloCarattere"/>
    <w:qFormat/>
    <w:rsid w:val="008F49E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0"/>
    <w:rsid w:val="008F49E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8F49E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8F49E1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6A6E0B"/>
    <w:pPr>
      <w:tabs>
        <w:tab w:val="right" w:leader="dot" w:pos="8789"/>
      </w:tabs>
      <w:ind w:left="1134"/>
    </w:pPr>
  </w:style>
  <w:style w:type="paragraph" w:styleId="Paragrafoelenco">
    <w:name w:val="List Paragraph"/>
    <w:basedOn w:val="Normale"/>
    <w:uiPriority w:val="34"/>
    <w:qFormat/>
    <w:rsid w:val="005F48D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A1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A1E3E"/>
    <w:rPr>
      <w:rFonts w:ascii="Univers (WN)" w:hAnsi="Univers (WN)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FAC"/>
    <w:rPr>
      <w:rFonts w:ascii="Univers (WN)" w:hAnsi="Univers (WN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1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98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378A-32A4-48BB-80E7-E217C8A1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RESPONSABILITA' DELLA DIREZIONE</vt:lpstr>
      <vt:lpstr>RESPONSABILITA' DELLA DIREZIONE</vt:lpstr>
    </vt:vector>
  </TitlesOfParts>
  <Company>Microsoft</Company>
  <LinksUpToDate>false</LinksUpToDate>
  <CharactersWithSpaces>2689</CharactersWithSpaces>
  <SharedDoc>false</SharedDoc>
  <HLinks>
    <vt:vector size="60" baseType="variant"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_Toc471997438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_Toc471997437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_Toc471997436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_Toc471997435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_Toc471997434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_Toc471997433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_Toc471997432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_Toc471997431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_Toc471997430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_Toc471997429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RESPONSABILITA' DELLA DIREZIONE</dc:title>
  <dc:subject/>
  <dc:creator>Luisa Gecchele</dc:creator>
  <cp:keywords/>
  <cp:lastModifiedBy>Rita Castellani</cp:lastModifiedBy>
  <cp:revision>9</cp:revision>
  <cp:lastPrinted>2021-04-14T08:04:00Z</cp:lastPrinted>
  <dcterms:created xsi:type="dcterms:W3CDTF">2021-02-04T08:25:00Z</dcterms:created>
  <dcterms:modified xsi:type="dcterms:W3CDTF">2023-06-08T08:49:00Z</dcterms:modified>
</cp:coreProperties>
</file>